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A0" w:rsidRPr="000936CF" w:rsidRDefault="00EA00A0" w:rsidP="000936CF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i/>
          <w:sz w:val="28"/>
          <w:szCs w:val="28"/>
        </w:rPr>
      </w:pPr>
      <w:r w:rsidRPr="000936CF">
        <w:rPr>
          <w:i/>
          <w:sz w:val="28"/>
          <w:szCs w:val="28"/>
        </w:rPr>
        <w:t>Диагностические мероприятия</w:t>
      </w:r>
    </w:p>
    <w:p w:rsidR="00EA00A0" w:rsidRPr="005677BA" w:rsidRDefault="00EA00A0" w:rsidP="005677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sz w:val="28"/>
          <w:szCs w:val="28"/>
        </w:rPr>
        <w:t>Выраженная клиническая картина коревой инфекции в большинстве случаев позволяет установить диагноз после визуального осмотра пациента. Однако в начале заболевания, при легком или нетипичном течении, а также присоединении иной инфекции необходима дифференциация с такими болезнями, как скарлатина, краснуха, инфекционная эритема, также сопровождающимися высыпаниями схожего характера и вида.</w:t>
      </w:r>
    </w:p>
    <w:p w:rsidR="00EA00A0" w:rsidRPr="000936CF" w:rsidRDefault="00EA00A0" w:rsidP="005677BA">
      <w:pPr>
        <w:pStyle w:val="a3"/>
        <w:shd w:val="clear" w:color="auto" w:fill="D4F5DD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936CF">
        <w:rPr>
          <w:sz w:val="28"/>
          <w:szCs w:val="28"/>
        </w:rPr>
        <w:t>При лабораторной диагностике применяют вирусологический и серологический методы исследования.</w:t>
      </w:r>
    </w:p>
    <w:p w:rsidR="00EA00A0" w:rsidRPr="000936CF" w:rsidRDefault="00EA00A0" w:rsidP="000936CF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0936CF">
        <w:rPr>
          <w:i/>
          <w:sz w:val="28"/>
          <w:szCs w:val="28"/>
        </w:rPr>
        <w:t>Лечение кори у детей</w:t>
      </w:r>
      <w:r w:rsidRPr="000936CF">
        <w:rPr>
          <w:sz w:val="28"/>
          <w:szCs w:val="28"/>
        </w:rPr>
        <w:t>.</w:t>
      </w:r>
    </w:p>
    <w:p w:rsidR="00EA00A0" w:rsidRPr="000936CF" w:rsidRDefault="00EA00A0" w:rsidP="005677BA">
      <w:pPr>
        <w:pStyle w:val="a3"/>
        <w:shd w:val="clear" w:color="auto" w:fill="D4F5DD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936CF">
        <w:rPr>
          <w:sz w:val="28"/>
          <w:szCs w:val="28"/>
        </w:rPr>
        <w:t xml:space="preserve">Специфического лечения, направленного на борьбу именно с </w:t>
      </w:r>
      <w:proofErr w:type="spellStart"/>
      <w:r w:rsidRPr="000936CF">
        <w:rPr>
          <w:sz w:val="28"/>
          <w:szCs w:val="28"/>
        </w:rPr>
        <w:t>парамиксовирусом</w:t>
      </w:r>
      <w:proofErr w:type="spellEnd"/>
      <w:r w:rsidRPr="000936CF">
        <w:rPr>
          <w:sz w:val="28"/>
          <w:szCs w:val="28"/>
        </w:rPr>
        <w:t>, пока не существует. Лечение базируется на снижении выраженности симптомов, предотвращении или купировании осложнений.</w:t>
      </w:r>
    </w:p>
    <w:p w:rsidR="00EA00A0" w:rsidRPr="000936CF" w:rsidRDefault="00EA00A0" w:rsidP="005677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936CF">
        <w:rPr>
          <w:sz w:val="28"/>
          <w:szCs w:val="28"/>
        </w:rPr>
        <w:t>Первоочередное значение имеет соблюдение постельного щадящего режима в течение 7-10 дней от начала заболевания и молочно-растительной диеты. Из рациона исключается острая, жирная, жареная пища, блюда, раздражающие слизистую желудочно-кишечного тракта.</w:t>
      </w:r>
    </w:p>
    <w:p w:rsidR="00EA00A0" w:rsidRPr="000936CF" w:rsidRDefault="00EA00A0" w:rsidP="005677BA">
      <w:pPr>
        <w:pStyle w:val="a3"/>
        <w:shd w:val="clear" w:color="auto" w:fill="FFE2E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936CF">
        <w:rPr>
          <w:sz w:val="28"/>
          <w:szCs w:val="28"/>
        </w:rPr>
        <w:t>Важное значение</w:t>
      </w:r>
      <w:proofErr w:type="gramEnd"/>
      <w:r w:rsidRPr="000936CF">
        <w:rPr>
          <w:sz w:val="28"/>
          <w:szCs w:val="28"/>
        </w:rPr>
        <w:t xml:space="preserve"> при лечении больного корью имеет соблюдение питьевого режима в виду возможной дегидратации организма из-за лихорадки, учащенного стула, диареи. При необходимости прибегают к использованию электролитных растворов.</w:t>
      </w:r>
    </w:p>
    <w:p w:rsidR="00EA00A0" w:rsidRPr="000936CF" w:rsidRDefault="00EA00A0" w:rsidP="005677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936CF">
        <w:rPr>
          <w:sz w:val="28"/>
          <w:szCs w:val="28"/>
        </w:rPr>
        <w:t xml:space="preserve">Назначение витаминов носит специфический характер: известно, что заболевание переносится значительно тяжелее у пациентов с недостатком витамина </w:t>
      </w:r>
      <w:proofErr w:type="gramStart"/>
      <w:r w:rsidRPr="000936CF">
        <w:rPr>
          <w:sz w:val="28"/>
          <w:szCs w:val="28"/>
        </w:rPr>
        <w:t>А.</w:t>
      </w:r>
      <w:proofErr w:type="gramEnd"/>
      <w:r w:rsidRPr="000936CF">
        <w:rPr>
          <w:sz w:val="28"/>
          <w:szCs w:val="28"/>
        </w:rPr>
        <w:t xml:space="preserve"> Таким образом, назначение </w:t>
      </w:r>
      <w:proofErr w:type="spellStart"/>
      <w:r w:rsidRPr="000936CF">
        <w:rPr>
          <w:sz w:val="28"/>
          <w:szCs w:val="28"/>
        </w:rPr>
        <w:t>монопрепарата</w:t>
      </w:r>
      <w:proofErr w:type="spellEnd"/>
      <w:r w:rsidRPr="000936CF">
        <w:rPr>
          <w:sz w:val="28"/>
          <w:szCs w:val="28"/>
        </w:rPr>
        <w:t xml:space="preserve"> или поливитаминов – часть терапии при коревой инфекции.</w:t>
      </w:r>
    </w:p>
    <w:p w:rsidR="00EA00A0" w:rsidRPr="000936CF" w:rsidRDefault="00EA00A0" w:rsidP="000936CF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i/>
          <w:sz w:val="28"/>
          <w:szCs w:val="28"/>
        </w:rPr>
      </w:pPr>
      <w:r w:rsidRPr="000936CF">
        <w:rPr>
          <w:i/>
          <w:sz w:val="28"/>
          <w:szCs w:val="28"/>
        </w:rPr>
        <w:t>Лечение медикаментами</w:t>
      </w:r>
    </w:p>
    <w:p w:rsidR="00EA00A0" w:rsidRPr="005677BA" w:rsidRDefault="00EA00A0" w:rsidP="005677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sz w:val="28"/>
          <w:szCs w:val="28"/>
        </w:rPr>
        <w:t xml:space="preserve">Симптоматическая терапия зависит от того, какими симптомами сопровождается заболевание: именно клинические проявления определяют выбор лекарственных препаратов. При конъюнктивите делают промывания конъюнктивы физиологическим раствором, отваром ромашки, теплой </w:t>
      </w:r>
      <w:r w:rsidRPr="005677BA">
        <w:rPr>
          <w:sz w:val="28"/>
          <w:szCs w:val="28"/>
        </w:rPr>
        <w:lastRenderedPageBreak/>
        <w:t xml:space="preserve">кипяченой водой, 2% раствором гидрокарбоната натрия (пищевой соды). Если конъюнктивит носит бактериальных характер и наблюдается </w:t>
      </w:r>
      <w:proofErr w:type="gramStart"/>
      <w:r w:rsidRPr="005677BA">
        <w:rPr>
          <w:sz w:val="28"/>
          <w:szCs w:val="28"/>
        </w:rPr>
        <w:t>гнойное</w:t>
      </w:r>
      <w:proofErr w:type="gramEnd"/>
      <w:r w:rsidRPr="005677BA">
        <w:rPr>
          <w:sz w:val="28"/>
          <w:szCs w:val="28"/>
        </w:rPr>
        <w:t xml:space="preserve"> отделимое, назначают антибактериальные капли для глаз.</w:t>
      </w:r>
    </w:p>
    <w:p w:rsidR="00EA00A0" w:rsidRPr="005677BA" w:rsidRDefault="00EA00A0" w:rsidP="005677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sz w:val="28"/>
          <w:szCs w:val="28"/>
        </w:rPr>
        <w:t>Для облегчения состояния при выраженном рините прибегают к сосудосуживающим препаратам местного действия и промываниям носовых ходов. Сухой, частый, изматывающий кашель требует назначения противокашлевых медикаментов. При высоких показателях температуры тела или склонности к судорожным реакциям на фоне гипертермии прибегают к жаропонижающим средствам.</w:t>
      </w:r>
    </w:p>
    <w:p w:rsidR="00EA00A0" w:rsidRPr="005677BA" w:rsidRDefault="00EA00A0" w:rsidP="005677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sz w:val="28"/>
          <w:szCs w:val="28"/>
        </w:rPr>
        <w:t>В некоторых случаях показана терапия, направленная на усиление защитных сил организма. Если у ребенка наблюдается выраженная интоксикация,  то это является показанием для лечения в стационаре с использованием человеческого иммуноглобулина для увеличения эффективности общего иммунитета пациента. При выраженной аллергической реакции, симптомах интоксикации, отечности возможно использование антигистаминных препаратов (</w:t>
      </w:r>
      <w:proofErr w:type="spellStart"/>
      <w:r w:rsidRPr="005677BA">
        <w:rPr>
          <w:sz w:val="28"/>
          <w:szCs w:val="28"/>
        </w:rPr>
        <w:t>Супрастин</w:t>
      </w:r>
      <w:proofErr w:type="spellEnd"/>
      <w:r w:rsidRPr="005677BA">
        <w:rPr>
          <w:sz w:val="28"/>
          <w:szCs w:val="28"/>
        </w:rPr>
        <w:t xml:space="preserve">, </w:t>
      </w:r>
      <w:proofErr w:type="spellStart"/>
      <w:r w:rsidRPr="005677BA">
        <w:rPr>
          <w:sz w:val="28"/>
          <w:szCs w:val="28"/>
        </w:rPr>
        <w:t>Фенистил</w:t>
      </w:r>
      <w:proofErr w:type="spellEnd"/>
      <w:r w:rsidRPr="005677BA">
        <w:rPr>
          <w:sz w:val="28"/>
          <w:szCs w:val="28"/>
        </w:rPr>
        <w:t xml:space="preserve">, </w:t>
      </w:r>
      <w:proofErr w:type="spellStart"/>
      <w:r w:rsidRPr="005677BA">
        <w:rPr>
          <w:sz w:val="28"/>
          <w:szCs w:val="28"/>
        </w:rPr>
        <w:t>Зиртек</w:t>
      </w:r>
      <w:proofErr w:type="spellEnd"/>
      <w:r w:rsidRPr="005677BA">
        <w:rPr>
          <w:sz w:val="28"/>
          <w:szCs w:val="28"/>
        </w:rPr>
        <w:t xml:space="preserve"> и т. п.).</w:t>
      </w:r>
    </w:p>
    <w:p w:rsidR="00EA00A0" w:rsidRPr="005677BA" w:rsidRDefault="00EA00A0" w:rsidP="005677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sz w:val="28"/>
          <w:szCs w:val="28"/>
        </w:rPr>
        <w:t xml:space="preserve">При отсутствии осложнений и присоединившейся инфекции </w:t>
      </w:r>
      <w:proofErr w:type="spellStart"/>
      <w:r w:rsidRPr="005677BA">
        <w:rPr>
          <w:sz w:val="28"/>
          <w:szCs w:val="28"/>
        </w:rPr>
        <w:t>антибиотикотерапия</w:t>
      </w:r>
      <w:proofErr w:type="spellEnd"/>
      <w:r w:rsidRPr="005677BA">
        <w:rPr>
          <w:sz w:val="28"/>
          <w:szCs w:val="28"/>
        </w:rPr>
        <w:t xml:space="preserve"> не </w:t>
      </w:r>
      <w:proofErr w:type="gramStart"/>
      <w:r w:rsidRPr="005677BA">
        <w:rPr>
          <w:sz w:val="28"/>
          <w:szCs w:val="28"/>
        </w:rPr>
        <w:t>показана</w:t>
      </w:r>
      <w:proofErr w:type="gramEnd"/>
      <w:r w:rsidRPr="005677BA">
        <w:rPr>
          <w:sz w:val="28"/>
          <w:szCs w:val="28"/>
        </w:rPr>
        <w:t xml:space="preserve">. При наличии симптомов бактериальной инфекции назначают антибиотики из группы пенициллинов, </w:t>
      </w:r>
      <w:proofErr w:type="spellStart"/>
      <w:r w:rsidRPr="005677BA">
        <w:rPr>
          <w:sz w:val="28"/>
          <w:szCs w:val="28"/>
        </w:rPr>
        <w:t>цефалоспоринов</w:t>
      </w:r>
      <w:proofErr w:type="spellEnd"/>
      <w:r w:rsidRPr="005677BA">
        <w:rPr>
          <w:sz w:val="28"/>
          <w:szCs w:val="28"/>
        </w:rPr>
        <w:t xml:space="preserve">, </w:t>
      </w:r>
      <w:proofErr w:type="spellStart"/>
      <w:r w:rsidRPr="005677BA">
        <w:rPr>
          <w:sz w:val="28"/>
          <w:szCs w:val="28"/>
        </w:rPr>
        <w:t>макролидов</w:t>
      </w:r>
      <w:proofErr w:type="spellEnd"/>
      <w:r w:rsidRPr="005677BA">
        <w:rPr>
          <w:sz w:val="28"/>
          <w:szCs w:val="28"/>
        </w:rPr>
        <w:t>. Терапия осложнений проводится в стационарных условиях. Лекарственные препараты подбираются в зависимости от того, какой орган вовлечен в патологический процесс. Возможно пребывание в различных отделениях, в том числе в отделении реанимации и интенсивной терапии, если необходимо лечить такие осложнения кори, как менингит, энцефалит и пневмония.</w:t>
      </w:r>
    </w:p>
    <w:p w:rsidR="00EA00A0" w:rsidRPr="000936CF" w:rsidRDefault="00EA00A0" w:rsidP="000936CF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i/>
          <w:sz w:val="28"/>
          <w:szCs w:val="28"/>
        </w:rPr>
      </w:pPr>
      <w:r w:rsidRPr="000936CF">
        <w:rPr>
          <w:i/>
          <w:sz w:val="28"/>
          <w:szCs w:val="28"/>
        </w:rPr>
        <w:t>Корь: профилактические меры</w:t>
      </w:r>
    </w:p>
    <w:p w:rsidR="00EA00A0" w:rsidRPr="005677BA" w:rsidRDefault="00EA00A0" w:rsidP="005677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sz w:val="28"/>
          <w:szCs w:val="28"/>
        </w:rPr>
        <w:t xml:space="preserve">Корь опасна тяжелыми осложнениями: коревой пневмонией, менингитом, энцефалитом, </w:t>
      </w:r>
      <w:proofErr w:type="spellStart"/>
      <w:r w:rsidRPr="005677BA">
        <w:rPr>
          <w:sz w:val="28"/>
          <w:szCs w:val="28"/>
        </w:rPr>
        <w:t>обструктивным</w:t>
      </w:r>
      <w:proofErr w:type="spellEnd"/>
      <w:r w:rsidRPr="005677BA">
        <w:rPr>
          <w:sz w:val="28"/>
          <w:szCs w:val="28"/>
        </w:rPr>
        <w:t xml:space="preserve"> бронхитом, ларингостенозом и другими. Вопреки нередкому мнению корь не ограничивается температурой </w:t>
      </w:r>
      <w:r w:rsidRPr="005677BA">
        <w:rPr>
          <w:sz w:val="28"/>
          <w:szCs w:val="28"/>
        </w:rPr>
        <w:lastRenderedPageBreak/>
        <w:t xml:space="preserve">и высыпаниями на коже, а может иметь длительное тяжелое течение с выраженным влиянием на различные внутренние органы, требовать длительного периода реабилитации. Осложнения могут провоцировать </w:t>
      </w:r>
      <w:proofErr w:type="spellStart"/>
      <w:r w:rsidRPr="005677BA">
        <w:rPr>
          <w:sz w:val="28"/>
          <w:szCs w:val="28"/>
        </w:rPr>
        <w:t>инвалидизацию</w:t>
      </w:r>
      <w:proofErr w:type="spellEnd"/>
      <w:r w:rsidRPr="005677BA">
        <w:rPr>
          <w:sz w:val="28"/>
          <w:szCs w:val="28"/>
        </w:rPr>
        <w:t xml:space="preserve"> или заканчиваться летальным исходом.</w:t>
      </w:r>
    </w:p>
    <w:p w:rsidR="00EA00A0" w:rsidRPr="005677BA" w:rsidRDefault="00EA00A0" w:rsidP="005677BA">
      <w:pPr>
        <w:pStyle w:val="a3"/>
        <w:shd w:val="clear" w:color="auto" w:fill="E6E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sz w:val="28"/>
          <w:szCs w:val="28"/>
        </w:rPr>
        <w:t xml:space="preserve">Для предотвращения заражения маленьким детям делаются прививки. Вакцинация проводится в возрасте 1 года и 6 лет. После нее иммунитет сохраняется длительное время, но не всегда является пожизненным. Поэтому во взрослом возрасте показана ревакцинация при утере </w:t>
      </w:r>
      <w:proofErr w:type="spellStart"/>
      <w:r w:rsidRPr="005677BA">
        <w:rPr>
          <w:sz w:val="28"/>
          <w:szCs w:val="28"/>
        </w:rPr>
        <w:t>поствакцинального</w:t>
      </w:r>
      <w:proofErr w:type="spellEnd"/>
      <w:r w:rsidRPr="005677BA">
        <w:rPr>
          <w:sz w:val="28"/>
          <w:szCs w:val="28"/>
        </w:rPr>
        <w:t xml:space="preserve"> иммунитета.</w:t>
      </w:r>
    </w:p>
    <w:p w:rsidR="00EA00A0" w:rsidRPr="005677BA" w:rsidRDefault="00EA00A0" w:rsidP="005677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sz w:val="28"/>
          <w:szCs w:val="28"/>
        </w:rPr>
        <w:t xml:space="preserve">При контакте с больным человеком мерой профилактики, позволяющей значительно облегчить течение заболевания и предотвратить развитие осложнений, служит срочная вакцинация </w:t>
      </w:r>
      <w:proofErr w:type="spellStart"/>
      <w:r w:rsidRPr="005677BA">
        <w:rPr>
          <w:sz w:val="28"/>
          <w:szCs w:val="28"/>
        </w:rPr>
        <w:t>непривитого</w:t>
      </w:r>
      <w:proofErr w:type="spellEnd"/>
      <w:r w:rsidRPr="005677BA">
        <w:rPr>
          <w:sz w:val="28"/>
          <w:szCs w:val="28"/>
        </w:rPr>
        <w:t xml:space="preserve"> ребенка или взрослого «живой» моновакциной против </w:t>
      </w:r>
      <w:proofErr w:type="spellStart"/>
      <w:r w:rsidRPr="005677BA">
        <w:rPr>
          <w:sz w:val="28"/>
          <w:szCs w:val="28"/>
        </w:rPr>
        <w:t>парамиксовируса</w:t>
      </w:r>
      <w:proofErr w:type="spellEnd"/>
      <w:r w:rsidRPr="005677BA">
        <w:rPr>
          <w:sz w:val="28"/>
          <w:szCs w:val="28"/>
        </w:rPr>
        <w:t>.</w:t>
      </w:r>
    </w:p>
    <w:p w:rsidR="00EA00A0" w:rsidRPr="005677BA" w:rsidRDefault="00EA00A0" w:rsidP="005677BA">
      <w:pPr>
        <w:tabs>
          <w:tab w:val="left" w:pos="41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A61" w:rsidRPr="005677BA" w:rsidRDefault="00B53A61" w:rsidP="0056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3A61" w:rsidRPr="005677BA" w:rsidSect="00B5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0A0"/>
    <w:rsid w:val="000936CF"/>
    <w:rsid w:val="005677BA"/>
    <w:rsid w:val="009C3F93"/>
    <w:rsid w:val="00B53A61"/>
    <w:rsid w:val="00D71536"/>
    <w:rsid w:val="00EA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A0"/>
  </w:style>
  <w:style w:type="paragraph" w:styleId="2">
    <w:name w:val="heading 2"/>
    <w:basedOn w:val="a"/>
    <w:link w:val="20"/>
    <w:uiPriority w:val="9"/>
    <w:qFormat/>
    <w:rsid w:val="00EA0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0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0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0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535E-1515-41B2-A788-C8980513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Comp011</dc:creator>
  <cp:keywords/>
  <dc:description/>
  <cp:lastModifiedBy>Ds233new</cp:lastModifiedBy>
  <cp:revision>5</cp:revision>
  <dcterms:created xsi:type="dcterms:W3CDTF">2019-12-20T07:38:00Z</dcterms:created>
  <dcterms:modified xsi:type="dcterms:W3CDTF">2019-12-23T06:21:00Z</dcterms:modified>
</cp:coreProperties>
</file>