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18D5" w14:textId="77777777" w:rsidR="0036380C" w:rsidRDefault="0036380C" w:rsidP="0036380C">
      <w:pPr>
        <w:pStyle w:val="a3"/>
        <w:spacing w:line="276" w:lineRule="auto"/>
        <w:ind w:firstLine="709"/>
        <w:jc w:val="center"/>
        <w:rPr>
          <w:color w:val="000000" w:themeColor="text1"/>
          <w:sz w:val="28"/>
        </w:rPr>
      </w:pPr>
    </w:p>
    <w:p w14:paraId="5D898383" w14:textId="77777777" w:rsidR="0036380C" w:rsidRDefault="0036380C" w:rsidP="0036380C">
      <w:pPr>
        <w:pStyle w:val="a3"/>
        <w:spacing w:line="276" w:lineRule="auto"/>
        <w:ind w:firstLine="709"/>
        <w:jc w:val="center"/>
        <w:rPr>
          <w:color w:val="000000" w:themeColor="text1"/>
          <w:sz w:val="28"/>
        </w:rPr>
      </w:pPr>
      <w:r w:rsidRPr="0036380C">
        <w:rPr>
          <w:rFonts w:ascii="Arial Black" w:hAnsi="Arial Black" w:cs="Cambria"/>
          <w:b/>
          <w:color w:val="000000" w:themeColor="text1"/>
          <w:sz w:val="36"/>
          <w:szCs w:val="36"/>
        </w:rPr>
        <w:t>Консультация</w:t>
      </w:r>
      <w:r w:rsidRPr="0036380C">
        <w:rPr>
          <w:rFonts w:ascii="Arial Black" w:hAnsi="Arial Black"/>
          <w:b/>
          <w:color w:val="000000" w:themeColor="text1"/>
          <w:sz w:val="36"/>
          <w:szCs w:val="36"/>
        </w:rPr>
        <w:t xml:space="preserve"> </w:t>
      </w:r>
      <w:r w:rsidRPr="0036380C">
        <w:rPr>
          <w:rFonts w:ascii="Arial Black" w:hAnsi="Arial Black" w:cs="Cambria"/>
          <w:b/>
          <w:color w:val="000000" w:themeColor="text1"/>
          <w:sz w:val="36"/>
          <w:szCs w:val="36"/>
        </w:rPr>
        <w:t>для</w:t>
      </w:r>
      <w:r w:rsidRPr="0036380C">
        <w:rPr>
          <w:rFonts w:ascii="Arial Black" w:hAnsi="Arial Black"/>
          <w:b/>
          <w:color w:val="000000" w:themeColor="text1"/>
          <w:sz w:val="36"/>
          <w:szCs w:val="36"/>
        </w:rPr>
        <w:t xml:space="preserve"> </w:t>
      </w:r>
      <w:r w:rsidRPr="0036380C">
        <w:rPr>
          <w:rFonts w:ascii="Arial Black" w:hAnsi="Arial Black" w:cs="Cambria"/>
          <w:b/>
          <w:color w:val="000000" w:themeColor="text1"/>
          <w:sz w:val="36"/>
          <w:szCs w:val="36"/>
        </w:rPr>
        <w:t>родителей</w:t>
      </w:r>
      <w:r w:rsidRPr="0036380C">
        <w:rPr>
          <w:rFonts w:ascii="Arial Black" w:hAnsi="Arial Black"/>
          <w:b/>
          <w:color w:val="000000" w:themeColor="text1"/>
          <w:sz w:val="36"/>
          <w:szCs w:val="36"/>
        </w:rPr>
        <w:t>: «</w:t>
      </w:r>
      <w:r w:rsidRPr="0036380C">
        <w:rPr>
          <w:rFonts w:ascii="Arial Black" w:hAnsi="Arial Black" w:cs="Cambria"/>
          <w:b/>
          <w:color w:val="000000" w:themeColor="text1"/>
          <w:sz w:val="36"/>
          <w:szCs w:val="36"/>
        </w:rPr>
        <w:t>Скоро</w:t>
      </w:r>
      <w:r w:rsidRPr="0036380C">
        <w:rPr>
          <w:rFonts w:ascii="Arial Black" w:hAnsi="Arial Black"/>
          <w:b/>
          <w:color w:val="000000" w:themeColor="text1"/>
          <w:sz w:val="36"/>
          <w:szCs w:val="36"/>
        </w:rPr>
        <w:t xml:space="preserve"> </w:t>
      </w:r>
      <w:r w:rsidRPr="0036380C">
        <w:rPr>
          <w:rFonts w:ascii="Arial Black" w:hAnsi="Arial Black" w:cs="Cambria"/>
          <w:b/>
          <w:color w:val="000000" w:themeColor="text1"/>
          <w:sz w:val="36"/>
          <w:szCs w:val="36"/>
        </w:rPr>
        <w:t>в</w:t>
      </w:r>
      <w:r w:rsidRPr="0036380C">
        <w:rPr>
          <w:rFonts w:ascii="Arial Black" w:hAnsi="Arial Black"/>
          <w:b/>
          <w:color w:val="000000" w:themeColor="text1"/>
          <w:sz w:val="36"/>
          <w:szCs w:val="36"/>
        </w:rPr>
        <w:t xml:space="preserve"> </w:t>
      </w:r>
      <w:r w:rsidRPr="0036380C">
        <w:rPr>
          <w:rFonts w:ascii="Arial Black" w:hAnsi="Arial Black" w:cs="Cambria"/>
          <w:b/>
          <w:color w:val="000000" w:themeColor="text1"/>
          <w:sz w:val="36"/>
          <w:szCs w:val="36"/>
        </w:rPr>
        <w:t>школу</w:t>
      </w:r>
      <w:r w:rsidRPr="0036380C">
        <w:rPr>
          <w:rFonts w:ascii="Arial Black" w:hAnsi="Arial Black"/>
          <w:b/>
          <w:color w:val="000000" w:themeColor="text1"/>
          <w:sz w:val="36"/>
          <w:szCs w:val="36"/>
        </w:rPr>
        <w:t>»</w:t>
      </w:r>
      <w:r>
        <w:rPr>
          <w:noProof/>
          <w:color w:val="000000" w:themeColor="text1"/>
          <w:sz w:val="28"/>
        </w:rPr>
        <w:drawing>
          <wp:inline distT="0" distB="0" distL="0" distR="0" wp14:anchorId="2F00D92E" wp14:editId="4E987953">
            <wp:extent cx="5047615" cy="4919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491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71426" w14:textId="77777777" w:rsidR="0036380C" w:rsidRDefault="0036380C" w:rsidP="0036380C">
      <w:pPr>
        <w:pStyle w:val="a3"/>
        <w:spacing w:line="276" w:lineRule="auto"/>
        <w:ind w:firstLine="709"/>
        <w:rPr>
          <w:color w:val="000000" w:themeColor="text1"/>
          <w:sz w:val="28"/>
        </w:rPr>
      </w:pPr>
    </w:p>
    <w:p w14:paraId="7C1CF4A8" w14:textId="77777777" w:rsidR="0036380C" w:rsidRDefault="0036380C" w:rsidP="0036380C">
      <w:pPr>
        <w:pStyle w:val="a3"/>
        <w:spacing w:line="276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Дошкольный 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деятельности.</w:t>
      </w:r>
    </w:p>
    <w:p w14:paraId="7DE2BECC" w14:textId="77777777" w:rsidR="0036380C" w:rsidRDefault="0036380C" w:rsidP="0036380C">
      <w:pPr>
        <w:pStyle w:val="a3"/>
        <w:spacing w:line="276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</w:t>
      </w:r>
    </w:p>
    <w:p w14:paraId="7EBE9C5B" w14:textId="77777777" w:rsidR="0036380C" w:rsidRDefault="0036380C" w:rsidP="0036380C">
      <w:pPr>
        <w:pStyle w:val="a3"/>
        <w:spacing w:line="276" w:lineRule="auto"/>
        <w:ind w:left="-851" w:firstLine="851"/>
        <w:rPr>
          <w:color w:val="000000" w:themeColor="text1"/>
          <w:sz w:val="28"/>
          <w:u w:val="single"/>
        </w:rPr>
      </w:pPr>
    </w:p>
    <w:p w14:paraId="71813FD3" w14:textId="77777777" w:rsidR="0036380C" w:rsidRPr="0036380C" w:rsidRDefault="0036380C" w:rsidP="0036380C">
      <w:pPr>
        <w:pStyle w:val="a3"/>
        <w:spacing w:line="276" w:lineRule="auto"/>
        <w:ind w:left="-851" w:firstLine="851"/>
        <w:jc w:val="center"/>
        <w:rPr>
          <w:b/>
          <w:color w:val="000000" w:themeColor="text1"/>
          <w:sz w:val="28"/>
          <w:u w:val="single"/>
        </w:rPr>
      </w:pPr>
      <w:r w:rsidRPr="0036380C">
        <w:rPr>
          <w:b/>
          <w:color w:val="000000" w:themeColor="text1"/>
          <w:sz w:val="28"/>
          <w:u w:val="single"/>
        </w:rPr>
        <w:lastRenderedPageBreak/>
        <w:t>Основные показатели речевой готовности:</w:t>
      </w:r>
    </w:p>
    <w:p w14:paraId="067A69BB" w14:textId="77777777" w:rsidR="0036380C" w:rsidRDefault="0036380C" w:rsidP="0036380C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Сформированность звуковой стороны речи. Ребенок </w:t>
      </w:r>
      <w:r>
        <w:rPr>
          <w:color w:val="000000" w:themeColor="text1"/>
          <w:sz w:val="28"/>
        </w:rPr>
        <w:br/>
        <w:t>должен владеть правильным, четким звукопроизношением звуков всех фонетических групп. </w:t>
      </w:r>
    </w:p>
    <w:p w14:paraId="2136E9F3" w14:textId="77777777" w:rsidR="0036380C" w:rsidRDefault="0036380C" w:rsidP="0036380C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 2. Полная сформированность фонематических процессов, умение слышать и различать, дифференцировать фонемы (звуки) родного языка.</w:t>
      </w:r>
    </w:p>
    <w:p w14:paraId="52B9DFE6" w14:textId="77777777" w:rsidR="0036380C" w:rsidRDefault="0036380C" w:rsidP="0036380C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 Готовность к звукобуквенному анализу и синтезу звукового состава речи: умение выделять начальный гласный звук из состава слова; анализ </w:t>
      </w:r>
      <w:r>
        <w:rPr>
          <w:color w:val="000000" w:themeColor="text1"/>
          <w:sz w:val="28"/>
        </w:rPr>
        <w:br/>
        <w:t xml:space="preserve">гласных из трех звуков типа </w:t>
      </w:r>
      <w:proofErr w:type="spellStart"/>
      <w:r>
        <w:rPr>
          <w:color w:val="000000" w:themeColor="text1"/>
          <w:sz w:val="28"/>
        </w:rPr>
        <w:t>ауи</w:t>
      </w:r>
      <w:proofErr w:type="spellEnd"/>
      <w:r>
        <w:rPr>
          <w:color w:val="000000" w:themeColor="text1"/>
          <w:sz w:val="28"/>
        </w:rPr>
        <w:t xml:space="preserve">; анализ обратного слога гласный — согласный типа </w:t>
      </w:r>
      <w:proofErr w:type="spellStart"/>
      <w:r>
        <w:rPr>
          <w:color w:val="000000" w:themeColor="text1"/>
          <w:sz w:val="28"/>
        </w:rPr>
        <w:t>an</w:t>
      </w:r>
      <w:proofErr w:type="spellEnd"/>
      <w:r>
        <w:rPr>
          <w:color w:val="000000" w:themeColor="text1"/>
          <w:sz w:val="28"/>
        </w:rPr>
        <w:t xml:space="preserve">; слышать и выделять первый и последний согласный звук в слове и т.д. Дети должны знать и правильно употреблять термины «звук», «слог», «слово», «предложение»,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>
        <w:rPr>
          <w:color w:val="000000" w:themeColor="text1"/>
          <w:sz w:val="28"/>
        </w:rPr>
        <w:t>послогового</w:t>
      </w:r>
      <w:proofErr w:type="spellEnd"/>
      <w:r>
        <w:rPr>
          <w:color w:val="000000" w:themeColor="text1"/>
          <w:sz w:val="28"/>
        </w:rPr>
        <w:t xml:space="preserve"> чтения.</w:t>
      </w:r>
    </w:p>
    <w:p w14:paraId="3FCF657A" w14:textId="77777777" w:rsidR="0036380C" w:rsidRDefault="0036380C" w:rsidP="0036380C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</w:p>
    <w:p w14:paraId="1274DAE1" w14:textId="77777777" w:rsidR="0036380C" w:rsidRDefault="0036380C" w:rsidP="0036380C">
      <w:pPr>
        <w:pStyle w:val="a3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14:paraId="27FDB03F" w14:textId="77777777" w:rsidR="0036380C" w:rsidRDefault="0036380C" w:rsidP="0036380C">
      <w:pPr>
        <w:pStyle w:val="a3"/>
        <w:spacing w:line="276" w:lineRule="auto"/>
        <w:ind w:firstLine="851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  <w:bookmarkStart w:id="0" w:name="_GoBack"/>
      <w:bookmarkEnd w:id="0"/>
    </w:p>
    <w:sectPr w:rsidR="0036380C" w:rsidSect="0036380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0C"/>
    <w:rsid w:val="0036380C"/>
    <w:rsid w:val="00612EAC"/>
    <w:rsid w:val="00A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B9D9"/>
  <w15:chartTrackingRefBased/>
  <w15:docId w15:val="{2F62F3EC-B7C3-47AB-97E6-9F74FAD7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Юсюшка</cp:lastModifiedBy>
  <cp:revision>2</cp:revision>
  <dcterms:created xsi:type="dcterms:W3CDTF">2019-12-26T14:32:00Z</dcterms:created>
  <dcterms:modified xsi:type="dcterms:W3CDTF">2025-08-12T18:09:00Z</dcterms:modified>
</cp:coreProperties>
</file>